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CONTRARRAZÕES AO RECURSO INOMINADO</w:t>
      </w:r>
    </w:p>
    <w:p/>
    <w:p/>
    <w:p>
      <w:r>
        <w:rPr>
          <w:b w:val="0"/>
          <w:sz w:val="20"/>
        </w:rPr>
        <w:t>EXCELENTÍSSIMO(A) SENHOR(A) DESEMBARGADOR(A) PRESIDENTE DO EGRÉGIO TRIBUNAL REGIONAL DO TRABALHO DA ___ REGIÃO</w:t>
      </w:r>
    </w:p>
    <w:p/>
    <w:p>
      <w:r>
        <w:rPr>
          <w:b w:val="0"/>
          <w:sz w:val="20"/>
        </w:rPr>
        <w:t>Processo nº: ____________________________________________</w:t>
      </w:r>
    </w:p>
    <w:p>
      <w:r>
        <w:rPr>
          <w:b w:val="0"/>
          <w:sz w:val="20"/>
        </w:rPr>
        <w:t>Recorrente: ____________________________________________</w:t>
      </w:r>
    </w:p>
    <w:p>
      <w:r>
        <w:rPr>
          <w:b w:val="0"/>
          <w:sz w:val="20"/>
        </w:rPr>
        <w:t>Recorrido: _____________________________________________</w:t>
      </w:r>
    </w:p>
    <w:p/>
    <w:p>
      <w:r>
        <w:rPr>
          <w:b/>
          <w:sz w:val="22"/>
        </w:rPr>
        <w:t>COLENDA TURMA,</w:t>
      </w:r>
    </w:p>
    <w:p>
      <w:r>
        <w:rPr>
          <w:b/>
          <w:sz w:val="22"/>
        </w:rPr>
        <w:t>ÍNCLITOS JULGADORES,</w:t>
      </w:r>
    </w:p>
    <w:p/>
    <w:p>
      <w:r>
        <w:rPr>
          <w:b w:val="0"/>
          <w:sz w:val="20"/>
        </w:rPr>
        <w:t>__________________________________________, já qualificado nos autos da Reclamação Trabalhista em epígrafe, que move em face de ____________________________________________, por seu advogado que esta subscreve, vem, respeitosamente, apresentar suas</w:t>
      </w:r>
    </w:p>
    <w:p/>
    <w:p>
      <w:r>
        <w:rPr>
          <w:b w:val="0"/>
          <w:sz w:val="20"/>
        </w:rPr>
        <w:t>CONTRARRAZÕES AO RECURSO INOMINADO</w:t>
      </w:r>
    </w:p>
    <w:p>
      <w:r>
        <w:rPr>
          <w:b w:val="0"/>
          <w:sz w:val="20"/>
        </w:rPr>
        <w:t>interposto pela parte adversa, pelas razões de fato e de direito a seguir expostas.</w:t>
      </w:r>
    </w:p>
    <w:p/>
    <w:p>
      <w:r>
        <w:rPr>
          <w:b/>
          <w:sz w:val="22"/>
        </w:rPr>
        <w:t>I – SÍNTESE DO PROCESSO</w:t>
      </w:r>
    </w:p>
    <w:p/>
    <w:p>
      <w:r>
        <w:rPr>
          <w:b w:val="0"/>
          <w:sz w:val="20"/>
        </w:rPr>
        <w:t>O presente feito versa sobre a relação de emprego mantida entre as partes, tendo sido analisadas e decididas as questões relativas às verbas trabalhistas pleiteadas pelo Reclamante, ora Recorrido, na instância ordinária, cuja sentença foi proferida em seu favor, conforme os fundamentos e pedidos acolhidos.</w:t>
      </w:r>
    </w:p>
    <w:p/>
    <w:p>
      <w:r>
        <w:rPr>
          <w:b/>
          <w:sz w:val="22"/>
        </w:rPr>
        <w:t>II – DAS RAZÕES DE IMPUGNAÇÃO AO RECURSO</w:t>
      </w:r>
    </w:p>
    <w:p/>
    <w:p>
      <w:r>
        <w:rPr>
          <w:b w:val="0"/>
          <w:sz w:val="20"/>
        </w:rPr>
        <w:t>1. Da tempestividade</w:t>
      </w:r>
    </w:p>
    <w:p>
      <w:r>
        <w:rPr>
          <w:b w:val="0"/>
          <w:sz w:val="20"/>
        </w:rPr>
        <w:t>Inicialmente, ressalta-se a tempestividade das presentes contrarrazões, protocoladas dentro do prazo legal previsto no artigo 899, §1º da CLT.</w:t>
      </w:r>
    </w:p>
    <w:p/>
    <w:p>
      <w:r>
        <w:rPr>
          <w:b w:val="0"/>
          <w:sz w:val="20"/>
        </w:rPr>
        <w:t>2. Do cabimento do recurso</w:t>
      </w:r>
    </w:p>
    <w:p>
      <w:r>
        <w:rPr>
          <w:b w:val="0"/>
          <w:sz w:val="20"/>
        </w:rPr>
        <w:t>O recurso inominado interposto não merece prosperar, pois a sentença atacada está em consonância com os fatos e provas constantes nos autos, bem como com a legislação aplicável e a jurisprudência consolidada.</w:t>
      </w:r>
    </w:p>
    <w:p/>
    <w:p>
      <w:r>
        <w:rPr>
          <w:b w:val="0"/>
          <w:sz w:val="20"/>
        </w:rPr>
        <w:t>3. Da análise do mérito</w:t>
      </w:r>
    </w:p>
    <w:p>
      <w:r>
        <w:rPr>
          <w:b w:val="0"/>
          <w:sz w:val="20"/>
        </w:rPr>
        <w:t>3.1. Das verbas rescisórias</w:t>
      </w:r>
    </w:p>
    <w:p>
      <w:r>
        <w:rPr>
          <w:b w:val="0"/>
          <w:sz w:val="20"/>
        </w:rPr>
        <w:t>O Recorrido teve seu direito devidamente reconhecido quanto ao pagamento das verbas rescisórias, incluindo aviso prévio, 13º salário proporcional, férias acrescidas de 1/3, saldo de salário e FGTS com a multa de 40%, conforme demonstrado nos autos e fundamentado na sentença.</w:t>
      </w:r>
    </w:p>
    <w:p/>
    <w:p>
      <w:r>
        <w:rPr>
          <w:b w:val="0"/>
          <w:sz w:val="20"/>
        </w:rPr>
        <w:t>3.2. Das horas extras e adicionais</w:t>
      </w:r>
    </w:p>
    <w:p>
      <w:r>
        <w:rPr>
          <w:b w:val="0"/>
          <w:sz w:val="20"/>
        </w:rPr>
        <w:t>Quanto às horas extras, respeitou-se o princípio da razoabilidade e a prova documental e testemunhal constante no processo, não havendo que se falar em reforma da decisão quanto à jornada e adicionais pleiteados.</w:t>
      </w:r>
    </w:p>
    <w:p/>
    <w:p>
      <w:r>
        <w:rPr>
          <w:b w:val="0"/>
          <w:sz w:val="20"/>
        </w:rPr>
        <w:t>3.3. Dos danos morais e demais pedidos</w:t>
      </w:r>
    </w:p>
    <w:p>
      <w:r>
        <w:rPr>
          <w:b w:val="0"/>
          <w:sz w:val="20"/>
        </w:rPr>
        <w:t>Não restou comprovado nos autos qualquer conduta ilícita ou abusiva da parte Recorrida que justificasse a condenação em danos morais ou pedidos não acolhidos na sentença, motivo pelo qual se mantém a decisão proferida.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0"/>
        </w:rPr>
        <w:t>Diante do exposto, requer-se a este Egrégio Tribunal que se digne em:</w:t>
      </w:r>
    </w:p>
    <w:p/>
    <w:p>
      <w:r>
        <w:rPr>
          <w:b w:val="0"/>
          <w:sz w:val="20"/>
        </w:rPr>
        <w:t>a) Conhecer e negar provimento ao Recurso Inominado interposto pela parte Recorrente, mantendo-se integralmente a r. sentença de primeiro grau;</w:t>
      </w:r>
    </w:p>
    <w:p>
      <w:r>
        <w:rPr>
          <w:b w:val="0"/>
          <w:sz w:val="20"/>
        </w:rPr>
        <w:t>b) Condenar o Recorrente ao pagamento das custas processuais e honorários advocatícios, se cabível;</w:t>
      </w:r>
    </w:p>
    <w:p>
      <w:r>
        <w:rPr>
          <w:b w:val="0"/>
          <w:sz w:val="20"/>
        </w:rPr>
        <w:t>c) Caso Vossas Excelências entendam pela necessidade de complementação probatória, que seja observado o contraditório e ampla defesa, assegurando-se o devido processo legal.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https://modelo-juris.com/contrarrazoes-ao-recurso-inominado/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rrazoes-ao-recurso-inominad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