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RECURSO ADMINISTRATIVO</w:t>
      </w:r>
    </w:p>
    <w:p/>
    <w:p/>
    <w:p>
      <w:pPr>
        <w:jc w:val="center"/>
      </w:pPr>
      <w:r>
        <w:rPr>
          <w:b/>
          <w:sz w:val="20"/>
        </w:rPr>
        <w:t>AO ILUSTRÍSSIMO SENHOR PRESIDENTE DA COMISSÃO DE CONCURSOS</w:t>
      </w:r>
    </w:p>
    <w:p>
      <w:pPr>
        <w:jc w:val="center"/>
      </w:pPr>
      <w:r>
        <w:rPr>
          <w:b/>
          <w:sz w:val="20"/>
        </w:rPr>
        <w:t>DA [NOME DA INSTITUIÇÃO RESPONSÁVEL PELO CONCURSO]</w:t>
      </w:r>
    </w:p>
    <w:p/>
    <w:p/>
    <w:p>
      <w:r>
        <w:rPr>
          <w:b/>
          <w:sz w:val="20"/>
        </w:rPr>
        <w:t>RECORRENTE:</w:t>
      </w:r>
    </w:p>
    <w:p>
      <w:r>
        <w:rPr>
          <w:b w:val="0"/>
          <w:sz w:val="20"/>
        </w:rPr>
        <w:t>Nome completo: 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0"/>
        </w:rPr>
        <w:t>CONCURSO:</w:t>
      </w:r>
    </w:p>
    <w:p>
      <w:r>
        <w:rPr>
          <w:b w:val="0"/>
          <w:sz w:val="20"/>
        </w:rPr>
        <w:t>Nome do concurso: ________________________________________________________</w:t>
      </w:r>
    </w:p>
    <w:p>
      <w:r>
        <w:rPr>
          <w:b w:val="0"/>
          <w:sz w:val="20"/>
        </w:rPr>
        <w:t>Cargo/Área: ______________________________________________________________</w:t>
      </w:r>
    </w:p>
    <w:p>
      <w:r>
        <w:rPr>
          <w:b w:val="0"/>
          <w:sz w:val="20"/>
        </w:rPr>
        <w:t>Edital nº: _______________________________________________________________</w:t>
      </w:r>
    </w:p>
    <w:p>
      <w:r>
        <w:rPr>
          <w:b w:val="0"/>
          <w:sz w:val="20"/>
        </w:rPr>
        <w:t>Data da prova: ___________________________________________________________</w:t>
      </w:r>
    </w:p>
    <w:p/>
    <w:p>
      <w:r>
        <w:rPr>
          <w:b/>
          <w:sz w:val="22"/>
        </w:rPr>
        <w:t>I – DOS FATOS</w:t>
      </w:r>
    </w:p>
    <w:p>
      <w:pPr>
        <w:ind w:firstLine="425"/>
      </w:pPr>
      <w:r>
        <w:rPr>
          <w:b w:val="0"/>
          <w:sz w:val="20"/>
        </w:rPr>
        <w:t>O Recorrente participou do concurso público acima mencionado, realizado pela instituição supracitada. Após a divulgação dos resultados e/ou recursos, tomou conhecimento de que sua classificação foi prejudicada por [descrever o motivo do recurso, por exemplo: incorreta correção da prova, erro na divulgação da nota, indeferimento indevido de recurso, etc.].</w:t>
      </w:r>
    </w:p>
    <w:p/>
    <w:p>
      <w:r>
        <w:rPr>
          <w:b/>
          <w:sz w:val="22"/>
        </w:rPr>
        <w:t>II – DOS FUNDAMENTOS</w:t>
      </w:r>
    </w:p>
    <w:p>
      <w:pPr>
        <w:ind w:firstLine="425"/>
      </w:pPr>
      <w:r>
        <w:rPr>
          <w:b w:val="0"/>
          <w:sz w:val="20"/>
        </w:rPr>
        <w:t>O presente recurso fundamenta-se nos dispositivos legais e normativos que regem o concurso público e o direito administrativo, notadamente:</w:t>
      </w:r>
    </w:p>
    <w:p>
      <w:pPr>
        <w:ind w:firstLine="425"/>
      </w:pPr>
      <w:r>
        <w:rPr>
          <w:b w:val="0"/>
          <w:sz w:val="20"/>
        </w:rPr>
        <w:t>- Constituição Federal, artigo 37, inciso IX – princípio da legalidade e impessoalidade;</w:t>
      </w:r>
    </w:p>
    <w:p>
      <w:pPr>
        <w:ind w:firstLine="425"/>
      </w:pPr>
      <w:r>
        <w:rPr>
          <w:b w:val="0"/>
          <w:sz w:val="20"/>
        </w:rPr>
        <w:t>- Lei nº 8.112/1990 (Regime Jurídico dos Servidores Públicos Civis da União), conforme aplicável;</w:t>
      </w:r>
    </w:p>
    <w:p>
      <w:pPr>
        <w:ind w:firstLine="425"/>
      </w:pPr>
      <w:r>
        <w:rPr>
          <w:b w:val="0"/>
          <w:sz w:val="20"/>
        </w:rPr>
        <w:t>- Edital do concurso público nº [número], especialmente as disposições referentes a recursos e impugnações;</w:t>
      </w:r>
    </w:p>
    <w:p>
      <w:pPr>
        <w:ind w:firstLine="425"/>
      </w:pPr>
      <w:r>
        <w:rPr>
          <w:b w:val="0"/>
          <w:sz w:val="20"/>
        </w:rPr>
        <w:t>- Princípios gerais do direito administrativo, incluindo o da razoabilidade, proporcionalidade e eficiência;</w:t>
      </w:r>
    </w:p>
    <w:p>
      <w:pPr>
        <w:ind w:firstLine="425"/>
      </w:pPr>
      <w:r>
        <w:rPr>
          <w:b w:val="0"/>
          <w:sz w:val="20"/>
        </w:rPr>
        <w:t>- Normas específicas do órgão responsável pelo concurso, quando aplicável.</w:t>
      </w:r>
    </w:p>
    <w:p/>
    <w:p>
      <w:pPr>
        <w:ind w:firstLine="425"/>
      </w:pPr>
      <w:r>
        <w:rPr>
          <w:b w:val="0"/>
          <w:sz w:val="20"/>
        </w:rPr>
        <w:t>Ademais, o erro/omissão/fato apontado fere os princípios da transparência e da igualdade entre os candidatos, causando prejuízo direto ao direito do Recorrente.</w:t>
      </w:r>
    </w:p>
    <w:p/>
    <w:p>
      <w:r>
        <w:rPr>
          <w:b/>
          <w:sz w:val="22"/>
        </w:rPr>
        <w:t>III – DO PEDIDO</w:t>
      </w:r>
    </w:p>
    <w:p>
      <w:r>
        <w:rPr>
          <w:b w:val="0"/>
          <w:sz w:val="20"/>
        </w:rPr>
        <w:t>Diante do exposto, requer-se:</w:t>
      </w:r>
    </w:p>
    <w:p>
      <w:pPr>
        <w:ind w:firstLine="425"/>
      </w:pPr>
      <w:r>
        <w:rPr>
          <w:b w:val="0"/>
          <w:sz w:val="20"/>
        </w:rPr>
        <w:t>1. O recebimento e o conhecimento deste recurso administrativo;</w:t>
      </w:r>
    </w:p>
    <w:p>
      <w:pPr>
        <w:ind w:firstLine="425"/>
      </w:pPr>
      <w:r>
        <w:rPr>
          <w:b w:val="0"/>
          <w:sz w:val="20"/>
        </w:rPr>
        <w:t>2. A revisão da decisão/resultado referente ao recurso interposto pelo Recorrente;</w:t>
      </w:r>
    </w:p>
    <w:p>
      <w:pPr>
        <w:ind w:firstLine="425"/>
      </w:pPr>
      <w:r>
        <w:rPr>
          <w:b w:val="0"/>
          <w:sz w:val="20"/>
        </w:rPr>
        <w:t>3. A correção da nota/classificação ou a reanálise do pedido, conforme o caso;</w:t>
      </w:r>
    </w:p>
    <w:p>
      <w:pPr>
        <w:ind w:firstLine="425"/>
      </w:pPr>
      <w:r>
        <w:rPr>
          <w:b w:val="0"/>
          <w:sz w:val="20"/>
        </w:rPr>
        <w:t>4. A notificação do Recorrente acerca da decisão final tomada;</w:t>
      </w:r>
    </w:p>
    <w:p>
      <w:pPr>
        <w:ind w:firstLine="425"/>
      </w:pPr>
      <w:r>
        <w:rPr>
          <w:b w:val="0"/>
          <w:sz w:val="20"/>
        </w:rPr>
        <w:t>5. Que sejam observados os princípios da legalidade, impessoalidade, moralidade, publicidade e eficiência, garantindo a lisura do certame.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Assinatura do Recorrente</w:t>
      </w:r>
    </w:p>
    <w:p/>
    <w:p/>
    <w:p>
      <w:r>
        <w:rPr>
          <w:b w:val="0"/>
          <w:sz w:val="20"/>
        </w:rPr>
        <w:t>Local: ____________________________________</w:t>
      </w:r>
    </w:p>
    <w:p>
      <w:r>
        <w:rPr>
          <w:b w:val="0"/>
          <w:sz w:val="20"/>
        </w:rPr>
        <w:t>Data: 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https://modelo-juris.com/recurso-administrativo-concurso/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ecurso-administrativo-concurs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